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0D63" w:rsidRDefault="00F60D63">
      <w:pPr>
        <w:jc w:val="left"/>
        <w:rPr>
          <w:b/>
          <w:sz w:val="36"/>
          <w:szCs w:val="36"/>
        </w:rPr>
      </w:pPr>
      <w:bookmarkStart w:id="0" w:name="_heading=h.gjdgxs" w:colFirst="0" w:colLast="0"/>
      <w:bookmarkEnd w:id="0"/>
    </w:p>
    <w:p w:rsidR="00F60D63" w:rsidRDefault="001254A0">
      <w:pPr>
        <w:keepNext/>
        <w:jc w:val="left"/>
        <w:rPr>
          <w:b/>
          <w:sz w:val="36"/>
          <w:szCs w:val="36"/>
        </w:rPr>
      </w:pPr>
      <w:r>
        <w:rPr>
          <w:b/>
          <w:sz w:val="36"/>
          <w:szCs w:val="36"/>
        </w:rPr>
        <w:t>Call-Off Schedule 15 (Call-Off Contract Management)</w:t>
      </w:r>
    </w:p>
    <w:p w:rsidR="00F60D63" w:rsidRDefault="00F60D63">
      <w:pPr>
        <w:keepNext/>
        <w:jc w:val="left"/>
        <w:rPr>
          <w:b/>
          <w:smallCaps/>
          <w:sz w:val="24"/>
          <w:szCs w:val="24"/>
        </w:rPr>
      </w:pPr>
    </w:p>
    <w:p w:rsidR="00F60D63" w:rsidRDefault="001254A0">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F60D63" w:rsidRDefault="001254A0">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F60D63">
        <w:tc>
          <w:tcPr>
            <w:tcW w:w="2739" w:type="dxa"/>
            <w:shd w:val="clear" w:color="auto" w:fill="auto"/>
          </w:tcPr>
          <w:p w:rsidR="00F60D63" w:rsidRDefault="001254A0">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F60D63" w:rsidRDefault="001254A0">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F60D63">
        <w:tc>
          <w:tcPr>
            <w:tcW w:w="2739" w:type="dxa"/>
            <w:shd w:val="clear" w:color="auto" w:fill="auto"/>
          </w:tcPr>
          <w:p w:rsidR="00F60D63" w:rsidRDefault="001254A0">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F60D63" w:rsidRDefault="001254A0">
            <w:pPr>
              <w:tabs>
                <w:tab w:val="left" w:pos="-9"/>
              </w:tabs>
              <w:spacing w:line="276" w:lineRule="auto"/>
              <w:ind w:left="720" w:hanging="360"/>
              <w:jc w:val="left"/>
              <w:rPr>
                <w:sz w:val="24"/>
                <w:szCs w:val="24"/>
              </w:rPr>
            </w:pPr>
            <w:r>
              <w:rPr>
                <w:sz w:val="24"/>
                <w:szCs w:val="24"/>
              </w:rPr>
              <w:t>the manager appointed in accordance with paragraph 2.1 of this Schedule;</w:t>
            </w:r>
          </w:p>
          <w:p w:rsidR="00F60D63" w:rsidRDefault="00F60D63">
            <w:pPr>
              <w:tabs>
                <w:tab w:val="left" w:pos="-9"/>
              </w:tabs>
              <w:spacing w:line="276" w:lineRule="auto"/>
              <w:ind w:left="720" w:hanging="360"/>
              <w:jc w:val="left"/>
              <w:rPr>
                <w:sz w:val="24"/>
                <w:szCs w:val="24"/>
              </w:rPr>
            </w:pPr>
          </w:p>
        </w:tc>
      </w:tr>
    </w:tbl>
    <w:p w:rsidR="00F60D63" w:rsidRDefault="001254A0">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F60D63" w:rsidRDefault="001254A0">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F60D63" w:rsidRDefault="001254A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F60D63" w:rsidRDefault="001254A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F60D63" w:rsidRDefault="001254A0">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F60D63" w:rsidRDefault="001254A0">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F60D63" w:rsidRDefault="001254A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rsidR="00F60D63" w:rsidRDefault="001254A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F60D63" w:rsidRDefault="001254A0">
      <w:pPr>
        <w:pStyle w:val="Heading3"/>
        <w:numPr>
          <w:ilvl w:val="2"/>
          <w:numId w:val="1"/>
        </w:numPr>
        <w:jc w:val="left"/>
        <w:rPr>
          <w:rFonts w:ascii="Arial" w:eastAsia="Arial" w:hAnsi="Arial" w:cs="Arial"/>
          <w:sz w:val="24"/>
          <w:szCs w:val="24"/>
        </w:rPr>
      </w:pPr>
      <w:r>
        <w:rPr>
          <w:rFonts w:ascii="Arial" w:eastAsia="Arial" w:hAnsi="Arial" w:cs="Arial"/>
          <w:sz w:val="24"/>
          <w:szCs w:val="24"/>
        </w:rPr>
        <w:t>able to can</w:t>
      </w:r>
      <w:r>
        <w:rPr>
          <w:rFonts w:ascii="Arial" w:eastAsia="Arial" w:hAnsi="Arial" w:cs="Arial"/>
          <w:sz w:val="24"/>
          <w:szCs w:val="24"/>
        </w:rPr>
        <w:t>cel any delegation and recommence the position himself; and</w:t>
      </w:r>
    </w:p>
    <w:p w:rsidR="00F60D63" w:rsidRDefault="001254A0">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rsidR="00F60D63" w:rsidRDefault="001254A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Buyer may provide revised instructions to the Supplier's Contract Manager's in regards to the Contract and it will be the Supplier's Contract Manager's responsibility to ensure the information is provided to the Supplier and t</w:t>
      </w:r>
      <w:bookmarkStart w:id="2" w:name="_GoBack"/>
      <w:bookmarkEnd w:id="2"/>
      <w:r>
        <w:rPr>
          <w:color w:val="000000"/>
          <w:sz w:val="24"/>
          <w:szCs w:val="24"/>
        </w:rPr>
        <w:t xml:space="preserve">he actions implemented. </w:t>
      </w:r>
    </w:p>
    <w:p w:rsidR="00F60D63" w:rsidRDefault="001254A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eceipt of communication from the Supplier's Contract Manager's by the Buyer does not absolve the Supplier from its responsibilities, obligations or liabilities under the Contract.</w:t>
      </w:r>
    </w:p>
    <w:p w:rsidR="00F60D63" w:rsidRDefault="00F60D63">
      <w:pPr>
        <w:jc w:val="left"/>
        <w:rPr>
          <w:sz w:val="24"/>
          <w:szCs w:val="24"/>
        </w:rPr>
      </w:pPr>
    </w:p>
    <w:p w:rsidR="00F60D63" w:rsidRDefault="001254A0">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F60D63" w:rsidRDefault="001254A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F60D63" w:rsidRDefault="001254A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F60D63" w:rsidRDefault="001254A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F60D63" w:rsidRDefault="001254A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F60D63" w:rsidRDefault="001254A0">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F60D63" w:rsidRDefault="001254A0">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F60D63" w:rsidRDefault="001254A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F60D63" w:rsidRDefault="001254A0">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F60D63" w:rsidRDefault="001254A0">
      <w:pPr>
        <w:pStyle w:val="Heading3"/>
        <w:numPr>
          <w:ilvl w:val="2"/>
          <w:numId w:val="1"/>
        </w:numPr>
        <w:jc w:val="left"/>
        <w:rPr>
          <w:rFonts w:ascii="Arial" w:eastAsia="Arial" w:hAnsi="Arial" w:cs="Arial"/>
          <w:sz w:val="24"/>
          <w:szCs w:val="24"/>
        </w:rPr>
      </w:pPr>
      <w:r>
        <w:rPr>
          <w:rFonts w:ascii="Arial" w:eastAsia="Arial" w:hAnsi="Arial" w:cs="Arial"/>
          <w:sz w:val="24"/>
          <w:szCs w:val="24"/>
        </w:rPr>
        <w:t>the identification and management of risks;</w:t>
      </w:r>
    </w:p>
    <w:p w:rsidR="00F60D63" w:rsidRDefault="001254A0">
      <w:pPr>
        <w:numPr>
          <w:ilvl w:val="2"/>
          <w:numId w:val="1"/>
        </w:numPr>
        <w:pBdr>
          <w:top w:val="nil"/>
          <w:left w:val="nil"/>
          <w:bottom w:val="nil"/>
          <w:right w:val="nil"/>
          <w:between w:val="nil"/>
        </w:pBdr>
        <w:tabs>
          <w:tab w:val="left" w:pos="1985"/>
          <w:tab w:val="left" w:pos="1985"/>
          <w:tab w:val="left" w:pos="2127"/>
        </w:tabs>
        <w:spacing w:before="120" w:after="120"/>
        <w:ind w:left="1656" w:hanging="720"/>
        <w:jc w:val="left"/>
        <w:rPr>
          <w:color w:val="000000"/>
          <w:sz w:val="24"/>
          <w:szCs w:val="24"/>
        </w:rPr>
      </w:pPr>
      <w:r>
        <w:rPr>
          <w:sz w:val="24"/>
          <w:szCs w:val="24"/>
        </w:rPr>
        <w:tab/>
      </w:r>
      <w:r>
        <w:rPr>
          <w:color w:val="000000"/>
          <w:sz w:val="24"/>
          <w:szCs w:val="24"/>
        </w:rPr>
        <w:t>the identification and management of issues; and</w:t>
      </w:r>
    </w:p>
    <w:p w:rsidR="00F60D63" w:rsidRDefault="001254A0">
      <w:pPr>
        <w:numPr>
          <w:ilvl w:val="2"/>
          <w:numId w:val="1"/>
        </w:numPr>
        <w:pBdr>
          <w:top w:val="nil"/>
          <w:left w:val="nil"/>
          <w:bottom w:val="nil"/>
          <w:right w:val="nil"/>
          <w:between w:val="nil"/>
        </w:pBdr>
        <w:tabs>
          <w:tab w:val="left" w:pos="1985"/>
          <w:tab w:val="left" w:pos="1980"/>
        </w:tabs>
        <w:spacing w:before="120" w:after="120"/>
        <w:ind w:hanging="1044"/>
        <w:jc w:val="left"/>
        <w:rPr>
          <w:color w:val="000000"/>
          <w:sz w:val="24"/>
          <w:szCs w:val="24"/>
        </w:rPr>
      </w:pPr>
      <w:r>
        <w:rPr>
          <w:color w:val="000000"/>
          <w:sz w:val="24"/>
          <w:szCs w:val="24"/>
        </w:rPr>
        <w:t>monitoring and controlling project plans.</w:t>
      </w:r>
    </w:p>
    <w:p w:rsidR="00F60D63" w:rsidRDefault="001254A0">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F60D63" w:rsidRDefault="001254A0">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will maintain a risk register of the risks relating to the Call Off Contract which the Buyer's and the S</w:t>
      </w:r>
      <w:r>
        <w:rPr>
          <w:color w:val="000000"/>
          <w:sz w:val="24"/>
          <w:szCs w:val="24"/>
        </w:rPr>
        <w:t xml:space="preserve">upplier have identified. </w:t>
      </w:r>
    </w:p>
    <w:p w:rsidR="00F60D63" w:rsidRDefault="00F60D63">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F60D63" w:rsidRDefault="001254A0">
      <w:pPr>
        <w:spacing w:after="200" w:line="276" w:lineRule="auto"/>
        <w:jc w:val="left"/>
        <w:rPr>
          <w:b/>
          <w:sz w:val="36"/>
          <w:szCs w:val="36"/>
        </w:rPr>
      </w:pPr>
      <w:r>
        <w:br w:type="page"/>
      </w:r>
      <w:r>
        <w:rPr>
          <w:b/>
          <w:sz w:val="36"/>
          <w:szCs w:val="36"/>
        </w:rPr>
        <w:lastRenderedPageBreak/>
        <w:t>Annex: Contract Boards</w:t>
      </w:r>
    </w:p>
    <w:p w:rsidR="00F60D63" w:rsidRDefault="001254A0">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F60D63" w:rsidRDefault="001254A0">
      <w:pPr>
        <w:spacing w:after="200" w:line="276" w:lineRule="auto"/>
        <w:ind w:left="360"/>
        <w:jc w:val="left"/>
        <w:rPr>
          <w:sz w:val="24"/>
          <w:szCs w:val="24"/>
        </w:rPr>
        <w:sectPr w:rsidR="00F60D63">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F60D63" w:rsidRDefault="00F60D63">
      <w:pPr>
        <w:jc w:val="left"/>
        <w:rPr>
          <w:sz w:val="24"/>
          <w:szCs w:val="24"/>
        </w:rPr>
      </w:pPr>
      <w:bookmarkStart w:id="5" w:name="bookmark=id.1fob9te" w:colFirst="0" w:colLast="0"/>
      <w:bookmarkStart w:id="6" w:name="bookmark=id.3znysh7" w:colFirst="0" w:colLast="0"/>
      <w:bookmarkEnd w:id="5"/>
      <w:bookmarkEnd w:id="6"/>
    </w:p>
    <w:sectPr w:rsidR="00F60D63">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4A0" w:rsidRDefault="001254A0">
      <w:r>
        <w:separator/>
      </w:r>
    </w:p>
  </w:endnote>
  <w:endnote w:type="continuationSeparator" w:id="0">
    <w:p w:rsidR="001254A0" w:rsidRDefault="0012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default"/>
  </w:font>
  <w:font w:name="Times">
    <w:panose1 w:val="00000000000000000000"/>
    <w:charset w:val="00"/>
    <w:family w:val="roman"/>
    <w:notTrueType/>
    <w:pitch w:val="default"/>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D63" w:rsidRDefault="00F60D63">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D63" w:rsidRDefault="00F60D63">
    <w:pPr>
      <w:tabs>
        <w:tab w:val="center" w:pos="4513"/>
        <w:tab w:val="right" w:pos="9026"/>
      </w:tabs>
    </w:pPr>
  </w:p>
  <w:p w:rsidR="00F60D63" w:rsidRDefault="001254A0">
    <w:pPr>
      <w:tabs>
        <w:tab w:val="center" w:pos="4513"/>
        <w:tab w:val="right" w:pos="9026"/>
      </w:tabs>
    </w:pPr>
    <w:r>
      <w:t>Framework Ref: RM</w:t>
    </w:r>
    <w:r w:rsidR="000757EB">
      <w:t>6325</w:t>
    </w:r>
  </w:p>
  <w:p w:rsidR="00F60D63" w:rsidRDefault="001254A0">
    <w:pPr>
      <w:tabs>
        <w:tab w:val="center" w:pos="4513"/>
        <w:tab w:val="right" w:pos="9026"/>
      </w:tabs>
    </w:pPr>
    <w:r>
      <w:t>Project Version: v1.0</w:t>
    </w:r>
    <w:r>
      <w:tab/>
      <w:t xml:space="preserve"> </w:t>
    </w:r>
    <w:r>
      <w:tab/>
    </w:r>
    <w:r>
      <w:fldChar w:fldCharType="begin"/>
    </w:r>
    <w:r>
      <w:instrText>PAGE</w:instrText>
    </w:r>
    <w:r w:rsidR="000757EB">
      <w:fldChar w:fldCharType="separate"/>
    </w:r>
    <w:r w:rsidR="000757EB">
      <w:rPr>
        <w:noProof/>
      </w:rPr>
      <w:t>1</w:t>
    </w:r>
    <w:r>
      <w:fldChar w:fldCharType="end"/>
    </w:r>
  </w:p>
  <w:p w:rsidR="00F60D63" w:rsidRDefault="001254A0">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D63" w:rsidRDefault="001254A0">
    <w:pPr>
      <w:tabs>
        <w:tab w:val="center" w:pos="4513"/>
        <w:tab w:val="right" w:pos="9026"/>
      </w:tabs>
    </w:pPr>
    <w:r>
      <w:t>Framework Ref: RM</w:t>
    </w:r>
    <w:r>
      <w:tab/>
      <w:t xml:space="preserve">                                           </w:t>
    </w:r>
  </w:p>
  <w:p w:rsidR="00F60D63" w:rsidRDefault="001254A0">
    <w:pPr>
      <w:tabs>
        <w:tab w:val="center" w:pos="4513"/>
        <w:tab w:val="right" w:pos="9026"/>
      </w:tabs>
    </w:pPr>
    <w:r>
      <w:t>Project Version: v1.0</w:t>
    </w:r>
    <w:r>
      <w:tab/>
      <w:t xml:space="preserve"> </w:t>
    </w:r>
    <w:r>
      <w:tab/>
    </w:r>
    <w:r>
      <w:fldChar w:fldCharType="begin"/>
    </w:r>
    <w:r>
      <w:instrText>PAGE</w:instrText>
    </w:r>
    <w:r>
      <w:fldChar w:fldCharType="end"/>
    </w:r>
  </w:p>
  <w:p w:rsidR="00F60D63" w:rsidRDefault="001254A0">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4A0" w:rsidRDefault="001254A0">
      <w:r>
        <w:separator/>
      </w:r>
    </w:p>
  </w:footnote>
  <w:footnote w:type="continuationSeparator" w:id="0">
    <w:p w:rsidR="001254A0" w:rsidRDefault="00125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D63" w:rsidRDefault="00F60D63">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D63" w:rsidRDefault="001254A0">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F60D63" w:rsidRDefault="001254A0">
    <w:pPr>
      <w:pBdr>
        <w:top w:val="nil"/>
        <w:left w:val="nil"/>
        <w:bottom w:val="nil"/>
        <w:right w:val="nil"/>
        <w:between w:val="nil"/>
      </w:pBdr>
      <w:tabs>
        <w:tab w:val="center" w:pos="4320"/>
        <w:tab w:val="right" w:pos="8640"/>
      </w:tabs>
      <w:jc w:val="left"/>
      <w:rPr>
        <w:color w:val="000000"/>
      </w:rPr>
    </w:pPr>
    <w:r>
      <w:rPr>
        <w:color w:val="000000"/>
      </w:rPr>
      <w:t>Call-Off Ref:</w:t>
    </w:r>
  </w:p>
  <w:p w:rsidR="00F60D63" w:rsidRDefault="001254A0">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F60D63" w:rsidRDefault="00F60D63">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D63" w:rsidRDefault="00F60D63">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F27EF"/>
    <w:multiLevelType w:val="multilevel"/>
    <w:tmpl w:val="6988EFC8"/>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48261E0E"/>
    <w:multiLevelType w:val="multilevel"/>
    <w:tmpl w:val="58B6AB7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63"/>
    <w:rsid w:val="000757EB"/>
    <w:rsid w:val="001254A0"/>
    <w:rsid w:val="00F60D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F221B"/>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uiPriority w:val="9"/>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uiPriority w:val="9"/>
    <w:unhideWhenUsed/>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uiPriority w:val="9"/>
    <w:unhideWhenUsed/>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uiPriority w:val="9"/>
    <w:semiHidden/>
    <w:unhideWhenUsed/>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uiPriority w:val="9"/>
    <w:semiHidden/>
    <w:unhideWhenUsed/>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uiPriority w:val="9"/>
    <w:semiHidden/>
    <w:unhideWhenUsed/>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qQkBbAh6pmNjfAvQrmSIRMNUeA==">AMUW2mXUywi2R+nUuHRakLGXoi3XI1eAn2saBFJs1t6RTJFZDlHuXdsM5iPXedIMCAMK2BcnJC2VcpvyufRxg3cKoMW6+SocPEX4bByj3PqKvhV3z7zgmkQ7+DufF9LP3mgs/VoCCNEiuToaVs0okcdOonZzzchWHyRptTDG2Q64NtfmjKLiykyScPZYE9YGA63O29+zcwTr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3610</Characters>
  <Application>Microsoft Office Word</Application>
  <DocSecurity>0</DocSecurity>
  <Lines>30</Lines>
  <Paragraphs>8</Paragraphs>
  <ScaleCrop>false</ScaleCrop>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Mark Kowe</cp:lastModifiedBy>
  <cp:revision>2</cp:revision>
  <dcterms:created xsi:type="dcterms:W3CDTF">2019-05-02T14:54:00Z</dcterms:created>
  <dcterms:modified xsi:type="dcterms:W3CDTF">2023-08-24T10:40:00Z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